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BD" w:rsidRPr="00BF09BD" w:rsidRDefault="00BF09BD" w:rsidP="00BF09BD">
      <w:pPr>
        <w:spacing w:before="100" w:beforeAutospacing="1" w:after="100" w:afterAutospacing="1" w:line="240" w:lineRule="auto"/>
        <w:ind w:left="1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JM"/>
        </w:rPr>
      </w:pPr>
      <w:r w:rsidRPr="00BF09BD">
        <w:rPr>
          <w:rFonts w:ascii="Times New Roman" w:eastAsia="Times New Roman" w:hAnsi="Times New Roman" w:cs="Times New Roman"/>
          <w:b/>
          <w:bCs/>
          <w:sz w:val="27"/>
          <w:szCs w:val="27"/>
          <w:lang w:eastAsia="en-JM"/>
        </w:rPr>
        <w:t>The Role of Churches in Establishing Free Villages</w:t>
      </w:r>
    </w:p>
    <w:p w:rsidR="00BF09BD" w:rsidRDefault="00BF09BD" w:rsidP="00BF09BD">
      <w:pPr>
        <w:pStyle w:val="NormalWeb"/>
        <w:rPr>
          <w:rFonts w:ascii="Tahoma" w:hAnsi="Tahoma" w:cs="Tahoma"/>
          <w:sz w:val="21"/>
          <w:szCs w:val="21"/>
        </w:rPr>
      </w:pPr>
    </w:p>
    <w:p w:rsidR="00BF09BD" w:rsidRDefault="00BF09BD" w:rsidP="00BF09BD">
      <w:pPr>
        <w:pStyle w:val="NormalWeb"/>
      </w:pPr>
      <w:r>
        <w:rPr>
          <w:rFonts w:ascii="Tahoma" w:hAnsi="Tahoma" w:cs="Tahoma"/>
          <w:sz w:val="21"/>
          <w:szCs w:val="21"/>
        </w:rPr>
        <w:t xml:space="preserve">The Non-Conformist Missionaries played a crucial role in helping the ex-slaves to form Free Villages. They either acted as bargaining agents for them, getting a ‘fair' price for the land and or accessing loans from their headquarters Church in England. </w:t>
      </w:r>
    </w:p>
    <w:p w:rsidR="00BF09BD" w:rsidRDefault="00BF09BD" w:rsidP="00BF09BD">
      <w:pPr>
        <w:pStyle w:val="NormalWeb"/>
      </w:pPr>
      <w:r>
        <w:rPr>
          <w:rFonts w:ascii="Tahoma" w:hAnsi="Tahoma" w:cs="Tahoma"/>
          <w:sz w:val="21"/>
          <w:szCs w:val="21"/>
        </w:rPr>
        <w:t xml:space="preserve">They bought large tracts of land, subdivided it and sold it in small plots to those who wanted it. Jamaica had a number of Free Villages that were formed this way. Most of them either bore the name of Abolitionists or places in the Bible or Christian traits, for examples: </w:t>
      </w:r>
      <w:proofErr w:type="spellStart"/>
      <w:r>
        <w:rPr>
          <w:rStyle w:val="Strong"/>
          <w:rFonts w:ascii="Tahoma" w:hAnsi="Tahoma" w:cs="Tahoma"/>
          <w:sz w:val="21"/>
          <w:szCs w:val="21"/>
        </w:rPr>
        <w:t>Clarksonville</w:t>
      </w:r>
      <w:proofErr w:type="spellEnd"/>
      <w:r>
        <w:rPr>
          <w:rFonts w:ascii="Tahoma" w:hAnsi="Tahoma" w:cs="Tahoma"/>
          <w:sz w:val="21"/>
          <w:szCs w:val="21"/>
        </w:rPr>
        <w:t xml:space="preserve"> after Thomas Clarkson, </w:t>
      </w:r>
      <w:r>
        <w:rPr>
          <w:rStyle w:val="Strong"/>
          <w:rFonts w:ascii="Tahoma" w:hAnsi="Tahoma" w:cs="Tahoma"/>
          <w:sz w:val="21"/>
          <w:szCs w:val="21"/>
        </w:rPr>
        <w:t xml:space="preserve">Bethany </w:t>
      </w:r>
      <w:r>
        <w:rPr>
          <w:rFonts w:ascii="Tahoma" w:hAnsi="Tahoma" w:cs="Tahoma"/>
          <w:sz w:val="21"/>
          <w:szCs w:val="21"/>
        </w:rPr>
        <w:t xml:space="preserve">and </w:t>
      </w:r>
      <w:r>
        <w:rPr>
          <w:rStyle w:val="Strong"/>
          <w:rFonts w:ascii="Tahoma" w:hAnsi="Tahoma" w:cs="Tahoma"/>
          <w:sz w:val="21"/>
          <w:szCs w:val="21"/>
        </w:rPr>
        <w:t>Harmony.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BF09BD" w:rsidRDefault="00BF09BD" w:rsidP="00BF09BD">
      <w:pPr>
        <w:pStyle w:val="NormalWeb"/>
      </w:pP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5953125" cy="4572000"/>
            <wp:effectExtent l="19050" t="0" r="9525" b="0"/>
            <wp:docPr id="1" name="Picture 1" descr="Outrage at Abolition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rage at Abolitionis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Emphasis"/>
          <w:rFonts w:ascii="Tahoma" w:hAnsi="Tahoma" w:cs="Tahoma"/>
          <w:sz w:val="18"/>
          <w:szCs w:val="18"/>
        </w:rPr>
        <w:t xml:space="preserve">A poster proclaiming outrage at Abolitionists (from the American struggle against slavery) </w:t>
      </w:r>
    </w:p>
    <w:p w:rsidR="00BF09BD" w:rsidRDefault="00BF09BD" w:rsidP="00BF09BD">
      <w:pPr>
        <w:pStyle w:val="NormalWeb"/>
      </w:pPr>
      <w:r>
        <w:rPr>
          <w:rFonts w:ascii="Tahoma" w:hAnsi="Tahoma" w:cs="Tahoma"/>
          <w:sz w:val="21"/>
          <w:szCs w:val="21"/>
        </w:rPr>
        <w:t xml:space="preserve">These Missionary established Free Villages each had a Church at the </w:t>
      </w:r>
      <w:proofErr w:type="spellStart"/>
      <w:r>
        <w:rPr>
          <w:rFonts w:ascii="Tahoma" w:hAnsi="Tahoma" w:cs="Tahoma"/>
          <w:sz w:val="21"/>
          <w:szCs w:val="21"/>
        </w:rPr>
        <w:t>center</w:t>
      </w:r>
      <w:proofErr w:type="spellEnd"/>
      <w:r>
        <w:rPr>
          <w:rFonts w:ascii="Tahoma" w:hAnsi="Tahoma" w:cs="Tahoma"/>
          <w:sz w:val="21"/>
          <w:szCs w:val="21"/>
        </w:rPr>
        <w:t xml:space="preserve"> of its operations. During the week the Church building was used for school and even a day care </w:t>
      </w:r>
      <w:proofErr w:type="spellStart"/>
      <w:r>
        <w:rPr>
          <w:rFonts w:ascii="Tahoma" w:hAnsi="Tahoma" w:cs="Tahoma"/>
          <w:sz w:val="21"/>
          <w:szCs w:val="21"/>
        </w:rPr>
        <w:t>center</w:t>
      </w:r>
      <w:proofErr w:type="spellEnd"/>
      <w:r>
        <w:rPr>
          <w:rFonts w:ascii="Tahoma" w:hAnsi="Tahoma" w:cs="Tahoma"/>
          <w:sz w:val="21"/>
          <w:szCs w:val="21"/>
        </w:rPr>
        <w:t>. Some offered evening classes to working adults. From this early the British government decided to allow the Non Conformist missionaries to provide elementary education to the masses. They were given a small sum of money to help them.</w:t>
      </w:r>
    </w:p>
    <w:p w:rsidR="00BF09BD" w:rsidRDefault="00BF09BD" w:rsidP="00BF09BD">
      <w:pPr>
        <w:pStyle w:val="NormalWeb"/>
      </w:pPr>
      <w:r>
        <w:rPr>
          <w:rFonts w:ascii="Tahoma" w:hAnsi="Tahoma" w:cs="Tahoma"/>
          <w:sz w:val="21"/>
          <w:szCs w:val="21"/>
        </w:rPr>
        <w:lastRenderedPageBreak/>
        <w:t xml:space="preserve">In British Guiana, the ex-slaves pooled their resources and bought entire estates through a co-operative venture. They then subdivided the land and each person received their share according to the money they had out in. </w:t>
      </w:r>
    </w:p>
    <w:p w:rsidR="00564A46" w:rsidRDefault="00BF09BD"/>
    <w:sectPr w:rsidR="00564A46" w:rsidSect="0045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9BD"/>
    <w:rsid w:val="004559DC"/>
    <w:rsid w:val="007C58AE"/>
    <w:rsid w:val="00934EF4"/>
    <w:rsid w:val="00B065DF"/>
    <w:rsid w:val="00B3487D"/>
    <w:rsid w:val="00BF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C"/>
  </w:style>
  <w:style w:type="paragraph" w:styleId="Heading3">
    <w:name w:val="heading 3"/>
    <w:basedOn w:val="Normal"/>
    <w:link w:val="Heading3Char"/>
    <w:uiPriority w:val="9"/>
    <w:qFormat/>
    <w:rsid w:val="00BF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BF09BD"/>
    <w:rPr>
      <w:b/>
      <w:bCs/>
    </w:rPr>
  </w:style>
  <w:style w:type="character" w:styleId="Emphasis">
    <w:name w:val="Emphasis"/>
    <w:basedOn w:val="DefaultParagraphFont"/>
    <w:uiPriority w:val="20"/>
    <w:qFormat/>
    <w:rsid w:val="00BF09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B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F09BD"/>
    <w:rPr>
      <w:rFonts w:ascii="Times New Roman" w:eastAsia="Times New Roman" w:hAnsi="Times New Roman" w:cs="Times New Roman"/>
      <w:b/>
      <w:bCs/>
      <w:sz w:val="27"/>
      <w:szCs w:val="27"/>
      <w:lang w:eastAsia="en-J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>EXCELSIOR HIGH SCHOOL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nicola.davis</dc:creator>
  <cp:keywords/>
  <dc:description/>
  <cp:lastModifiedBy>nicola.davis</cp:lastModifiedBy>
  <cp:revision>1</cp:revision>
  <dcterms:created xsi:type="dcterms:W3CDTF">2011-05-03T19:00:00Z</dcterms:created>
  <dcterms:modified xsi:type="dcterms:W3CDTF">2011-05-03T19:01:00Z</dcterms:modified>
</cp:coreProperties>
</file>